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61185" cy="2989385"/>
                <wp:effectExtent l="0" t="0" r="2095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185" cy="29893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9.4pt;height:2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" filled="f" strokecolor="#7030a0" strokeweight="1pt"/>
            </w:pict>
          </mc:Fallback>
        </mc:AlternateContent>
      </w:r>
      <w:r w:rsidR="00874E04">
        <w:rPr>
          <w:rFonts w:ascii="Arial" w:hAnsi="Arial" w:cs="Arial"/>
          <w:b/>
          <w:color w:val="7030A0"/>
          <w:sz w:val="28"/>
          <w:szCs w:val="28"/>
        </w:rPr>
        <w:t xml:space="preserve">ATELIERS LIVRES </w:t>
      </w:r>
    </w:p>
    <w:p w:rsidR="00986384" w:rsidRDefault="00986384" w:rsidP="009863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4B3F3D" w:rsidRDefault="00986384" w:rsidP="00986384">
      <w:pPr>
        <w:jc w:val="both"/>
        <w:rPr>
          <w:rFonts w:ascii="Arial" w:hAnsi="Arial" w:cs="Arial"/>
        </w:rPr>
      </w:pPr>
      <w:r w:rsidRPr="00986384">
        <w:rPr>
          <w:rFonts w:ascii="Arial" w:hAnsi="Arial" w:cs="Arial"/>
        </w:rPr>
        <w:t xml:space="preserve">Ici, il s'agit d'entrer dans </w:t>
      </w:r>
      <w:r w:rsidR="00526527">
        <w:rPr>
          <w:rFonts w:ascii="Arial" w:hAnsi="Arial" w:cs="Arial"/>
        </w:rPr>
        <w:t>l</w:t>
      </w:r>
      <w:r w:rsidR="00526527" w:rsidRPr="00526527">
        <w:rPr>
          <w:rFonts w:ascii="Arial" w:hAnsi="Arial" w:cs="Arial"/>
        </w:rPr>
        <w:t>ivre intitulé IG HET NOG VER I</w:t>
      </w:r>
      <w:r w:rsidR="00526527">
        <w:rPr>
          <w:rFonts w:ascii="Arial" w:hAnsi="Arial" w:cs="Arial"/>
        </w:rPr>
        <w:t xml:space="preserve">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C965F4">
        <w:rPr>
          <w:rFonts w:ascii="Arial" w:hAnsi="Arial" w:cs="Arial"/>
        </w:rPr>
        <w:t xml:space="preserve"> L 1 11-12, L 1 15, L 1 16, L 17, L</w:t>
      </w:r>
      <w:r w:rsidR="00892723">
        <w:rPr>
          <w:rFonts w:ascii="Arial" w:hAnsi="Arial" w:cs="Arial"/>
        </w:rPr>
        <w:t xml:space="preserve"> </w:t>
      </w:r>
      <w:r w:rsidR="00C965F4">
        <w:rPr>
          <w:rFonts w:ascii="Arial" w:hAnsi="Arial" w:cs="Arial"/>
        </w:rPr>
        <w:t>1 25, L 27, L</w:t>
      </w:r>
      <w:r w:rsidR="00892723">
        <w:rPr>
          <w:rFonts w:ascii="Arial" w:hAnsi="Arial" w:cs="Arial"/>
        </w:rPr>
        <w:t xml:space="preserve"> </w:t>
      </w:r>
      <w:r w:rsidR="00C965F4">
        <w:rPr>
          <w:rFonts w:ascii="Arial" w:hAnsi="Arial" w:cs="Arial"/>
        </w:rPr>
        <w:t>2 21, L</w:t>
      </w:r>
      <w:r w:rsidR="00892723">
        <w:rPr>
          <w:rFonts w:ascii="Arial" w:hAnsi="Arial" w:cs="Arial"/>
        </w:rPr>
        <w:t xml:space="preserve"> </w:t>
      </w:r>
      <w:r w:rsidR="00C965F4">
        <w:rPr>
          <w:rFonts w:ascii="Arial" w:hAnsi="Arial" w:cs="Arial"/>
        </w:rPr>
        <w:t xml:space="preserve">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965F4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965F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965F4">
        <w:rPr>
          <w:rFonts w:ascii="Arial" w:hAnsi="Arial" w:cs="Arial"/>
        </w:rPr>
        <w:t xml:space="preserve">- </w:t>
      </w:r>
    </w:p>
    <w:p w:rsidR="0094240B" w:rsidRPr="0094240B" w:rsidRDefault="00874568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C965F4">
        <w:rPr>
          <w:rFonts w:ascii="Arial" w:hAnsi="Arial" w:cs="Arial"/>
        </w:rPr>
        <w:t xml:space="preserve">CM 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965F4">
        <w:rPr>
          <w:rFonts w:ascii="Arial" w:hAnsi="Arial" w:cs="Arial"/>
        </w:rPr>
        <w:t xml:space="preserve">FG 13, FG 14-15, FG 18, FG 24, FG 25, FG 28 </w:t>
      </w:r>
      <w:r w:rsidR="00D75DB1">
        <w:rPr>
          <w:rFonts w:ascii="Arial" w:hAnsi="Arial" w:cs="Arial"/>
        </w:rPr>
        <w:tab/>
      </w:r>
    </w:p>
    <w:p w:rsidR="00687DE3" w:rsidRDefault="00C965F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 et démarche réflexive.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986384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Objectifs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526527" w:rsidRDefault="00526527" w:rsidP="00F14D68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 xml:space="preserve">Immersion par un jeu ludique et rigolo; </w:t>
      </w:r>
    </w:p>
    <w:p w:rsidR="00526527" w:rsidRPr="00526527" w:rsidRDefault="00526527" w:rsidP="00F14D68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 xml:space="preserve">Se familiariser avec les langues étrangères; </w:t>
      </w:r>
    </w:p>
    <w:p w:rsidR="00526527" w:rsidRPr="00526527" w:rsidRDefault="00874568" w:rsidP="00F14D68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Voir que même si on ne connaî</w:t>
      </w:r>
      <w:r w:rsidR="00526527" w:rsidRPr="00526527">
        <w:rPr>
          <w:rFonts w:ascii="Arial" w:hAnsi="Arial" w:cs="Arial"/>
          <w:b/>
        </w:rPr>
        <w:t>t pas la langue, on peut parfois identifier des mots</w:t>
      </w:r>
      <w:r>
        <w:rPr>
          <w:rFonts w:ascii="Arial" w:hAnsi="Arial" w:cs="Arial"/>
          <w:b/>
        </w:rPr>
        <w:t>;</w:t>
      </w:r>
    </w:p>
    <w:p w:rsidR="00526527" w:rsidRPr="00526527" w:rsidRDefault="00526527" w:rsidP="00F14D68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>Voir la parenté entre certa</w:t>
      </w:r>
      <w:r w:rsidR="00F14D68">
        <w:rPr>
          <w:rFonts w:ascii="Arial" w:hAnsi="Arial" w:cs="Arial"/>
          <w:b/>
        </w:rPr>
        <w:t>i</w:t>
      </w:r>
      <w:r w:rsidR="00874568">
        <w:rPr>
          <w:rFonts w:ascii="Arial" w:hAnsi="Arial" w:cs="Arial"/>
          <w:b/>
        </w:rPr>
        <w:t>nes langues qui se ressemblent ;</w:t>
      </w:r>
    </w:p>
    <w:p w:rsidR="004B3F3D" w:rsidRDefault="00526527" w:rsidP="00F14D68">
      <w:pPr>
        <w:pStyle w:val="Paragraphedeliste"/>
        <w:numPr>
          <w:ilvl w:val="0"/>
          <w:numId w:val="10"/>
        </w:numPr>
        <w:rPr>
          <w:rFonts w:ascii="Arial" w:hAnsi="Arial" w:cs="Arial"/>
          <w:b/>
        </w:rPr>
      </w:pPr>
      <w:r w:rsidRPr="00526527">
        <w:rPr>
          <w:rFonts w:ascii="Arial" w:hAnsi="Arial" w:cs="Arial"/>
          <w:b/>
        </w:rPr>
        <w:t xml:space="preserve">Permettre à certains enfants d'identifier leur propre langue, et donc </w:t>
      </w:r>
      <w:r w:rsidR="00874568">
        <w:rPr>
          <w:rFonts w:ascii="Arial" w:hAnsi="Arial" w:cs="Arial"/>
          <w:b/>
        </w:rPr>
        <w:t xml:space="preserve">de </w:t>
      </w:r>
      <w:r w:rsidRPr="00526527">
        <w:rPr>
          <w:rFonts w:ascii="Arial" w:hAnsi="Arial" w:cs="Arial"/>
          <w:b/>
        </w:rPr>
        <w:t>la valoriser</w:t>
      </w:r>
      <w:r w:rsidR="00F14D68">
        <w:rPr>
          <w:rFonts w:ascii="Arial" w:hAnsi="Arial" w:cs="Arial"/>
          <w:b/>
        </w:rPr>
        <w:t xml:space="preserve">. 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6A44BC" w:rsidRDefault="000C3FCE" w:rsidP="00F14D68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6A44BC">
        <w:rPr>
          <w:rFonts w:ascii="Arial" w:hAnsi="Arial" w:cs="Arial"/>
          <w:b/>
        </w:rPr>
        <w:t>Un tas de 27 livres en langues étrangè</w:t>
      </w:r>
      <w:r w:rsidR="006A44BC">
        <w:rPr>
          <w:rFonts w:ascii="Arial" w:hAnsi="Arial" w:cs="Arial"/>
          <w:b/>
        </w:rPr>
        <w:t xml:space="preserve">res (voir précision en page 3). </w:t>
      </w:r>
      <w:r w:rsidR="00874568" w:rsidRPr="006A44BC">
        <w:rPr>
          <w:rFonts w:ascii="Arial" w:hAnsi="Arial" w:cs="Arial"/>
          <w:b/>
        </w:rPr>
        <w:t xml:space="preserve"> </w:t>
      </w:r>
    </w:p>
    <w:p w:rsidR="006A44BC" w:rsidRPr="006A44BC" w:rsidRDefault="006A44BC" w:rsidP="006A44BC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1C5DBB">
        <w:rPr>
          <w:rFonts w:ascii="Arial" w:hAnsi="Arial" w:cs="Arial"/>
          <w:b/>
        </w:rPr>
        <w:t xml:space="preserve">Cette </w:t>
      </w:r>
      <w:r w:rsidRPr="001C5DBB">
        <w:rPr>
          <w:rFonts w:ascii="Arial" w:eastAsia="Times New Roman" w:hAnsi="Arial" w:cs="Times New Roman"/>
          <w:b/>
          <w:lang w:eastAsia="fr-CH"/>
        </w:rPr>
        <w:t xml:space="preserve">collection de livre est disponible et empruntable à la bibliothèque interculturelle de la Croix-Rouge genevoise. Centre d'intégration culturelle, Rue de Carouge 50, 1205 Genève. Suisse +41 22 320 59 55 ; </w:t>
      </w:r>
      <w:hyperlink r:id="rId8" w:history="1">
        <w:r w:rsidRPr="00F76B91">
          <w:rPr>
            <w:rStyle w:val="Lienhypertexte"/>
            <w:rFonts w:ascii="Arial" w:eastAsia="Times New Roman" w:hAnsi="Arial" w:cs="Times New Roman"/>
            <w:b/>
            <w:lang w:eastAsia="fr-CH"/>
          </w:rPr>
          <w:t>cic@croix-rouge-ge.ch</w:t>
        </w:r>
      </w:hyperlink>
      <w:r>
        <w:rPr>
          <w:rFonts w:ascii="Arial" w:eastAsia="Times New Roman" w:hAnsi="Arial" w:cs="Times New Roman"/>
          <w:b/>
          <w:lang w:eastAsia="fr-CH"/>
        </w:rPr>
        <w:t xml:space="preserve">. </w:t>
      </w:r>
    </w:p>
    <w:p w:rsidR="000C3FCE" w:rsidRPr="006A44BC" w:rsidRDefault="000C3FCE" w:rsidP="00F14D68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6A44BC">
        <w:rPr>
          <w:rFonts w:ascii="Arial" w:hAnsi="Arial" w:cs="Arial"/>
          <w:b/>
        </w:rPr>
        <w:t>Une table pour mettre le tas de livres et pouvoir ensuite les cl</w:t>
      </w:r>
      <w:r w:rsidR="00874568" w:rsidRPr="006A44BC">
        <w:rPr>
          <w:rFonts w:ascii="Arial" w:hAnsi="Arial" w:cs="Arial"/>
          <w:b/>
        </w:rPr>
        <w:t>asser en deux, trois ou quatre</w:t>
      </w:r>
      <w:r w:rsidRPr="006A44BC">
        <w:rPr>
          <w:rFonts w:ascii="Arial" w:hAnsi="Arial" w:cs="Arial"/>
          <w:b/>
        </w:rPr>
        <w:t xml:space="preserve"> autres tas selon les critères choisis (couleurs, personnages, etc.)</w:t>
      </w:r>
      <w:r w:rsidR="006A44BC">
        <w:rPr>
          <w:rFonts w:ascii="Arial" w:hAnsi="Arial" w:cs="Arial"/>
          <w:b/>
        </w:rPr>
        <w:t xml:space="preserve">. </w:t>
      </w:r>
      <w:bookmarkStart w:id="0" w:name="_GoBack"/>
      <w:bookmarkEnd w:id="0"/>
      <w:r w:rsidR="00874568" w:rsidRPr="006A44BC">
        <w:rPr>
          <w:rFonts w:ascii="Arial" w:hAnsi="Arial" w:cs="Arial"/>
          <w:b/>
        </w:rPr>
        <w:t xml:space="preserve"> </w:t>
      </w:r>
    </w:p>
    <w:p w:rsidR="000C3FCE" w:rsidRDefault="000C3FCE" w:rsidP="00F14D68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F14D68">
        <w:rPr>
          <w:rFonts w:ascii="Arial" w:hAnsi="Arial" w:cs="Arial"/>
          <w:b/>
        </w:rPr>
        <w:t xml:space="preserve">Si possible, une carte du monde afin de placer les livres sur les pays ou régions concernées. </w:t>
      </w:r>
    </w:p>
    <w:p w:rsidR="00F14D68" w:rsidRPr="00F14D68" w:rsidRDefault="00F14D68" w:rsidP="00F14D68">
      <w:pPr>
        <w:pStyle w:val="Paragraphedeliste"/>
        <w:ind w:left="360"/>
        <w:rPr>
          <w:rFonts w:ascii="Arial" w:hAnsi="Arial" w:cs="Arial"/>
          <w:b/>
        </w:rPr>
      </w:pPr>
    </w:p>
    <w:p w:rsidR="00986384" w:rsidRPr="00986384" w:rsidRDefault="00986384" w:rsidP="00986384">
      <w:pPr>
        <w:pStyle w:val="Paragraphedeliste"/>
        <w:ind w:left="0"/>
        <w:rPr>
          <w:rFonts w:ascii="Arial" w:hAnsi="Arial" w:cs="Arial"/>
          <w:b/>
          <w:color w:val="7030A0"/>
        </w:rPr>
      </w:pPr>
      <w:r w:rsidRPr="00986384">
        <w:rPr>
          <w:rFonts w:ascii="Arial" w:hAnsi="Arial" w:cs="Arial"/>
          <w:b/>
          <w:color w:val="7030A0"/>
        </w:rPr>
        <w:t xml:space="preserve">Règles principales de l’activité et comment elle se déroule : </w:t>
      </w:r>
    </w:p>
    <w:p w:rsidR="000C3FCE" w:rsidRDefault="000C3FCE" w:rsidP="000C3FCE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0C3FCE">
        <w:rPr>
          <w:rFonts w:ascii="Arial" w:hAnsi="Arial" w:cs="Arial"/>
          <w:b/>
        </w:rPr>
        <w:t>Choisir une modalité (par exemple, commencer par les livres qui sont en couleurs, en noir et</w:t>
      </w:r>
      <w:r>
        <w:rPr>
          <w:rFonts w:ascii="Arial" w:hAnsi="Arial" w:cs="Arial"/>
          <w:b/>
        </w:rPr>
        <w:t xml:space="preserve"> </w:t>
      </w:r>
      <w:r w:rsidR="00874568">
        <w:rPr>
          <w:rFonts w:ascii="Arial" w:hAnsi="Arial" w:cs="Arial"/>
          <w:b/>
        </w:rPr>
        <w:t xml:space="preserve">blanc </w:t>
      </w:r>
      <w:r w:rsidRPr="000C3FCE">
        <w:rPr>
          <w:rFonts w:ascii="Arial" w:hAnsi="Arial" w:cs="Arial"/>
          <w:b/>
        </w:rPr>
        <w:t xml:space="preserve">ou en une seule couleur). </w:t>
      </w:r>
    </w:p>
    <w:p w:rsidR="000C3FCE" w:rsidRPr="000C3FCE" w:rsidRDefault="000C3FCE" w:rsidP="000C3FCE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874568">
        <w:rPr>
          <w:rFonts w:ascii="Arial" w:hAnsi="Arial" w:cs="Arial"/>
          <w:b/>
        </w:rPr>
        <w:t xml:space="preserve">Prendre le tas de livres </w:t>
      </w:r>
      <w:r w:rsidRPr="000C3FCE">
        <w:rPr>
          <w:rFonts w:ascii="Arial" w:hAnsi="Arial" w:cs="Arial"/>
          <w:b/>
        </w:rPr>
        <w:t>et les répartir en en donnant un nom</w:t>
      </w:r>
      <w:r w:rsidR="00874568">
        <w:rPr>
          <w:rFonts w:ascii="Arial" w:hAnsi="Arial" w:cs="Arial"/>
          <w:b/>
        </w:rPr>
        <w:t>bre équivalent à chaque élève</w:t>
      </w:r>
      <w:r w:rsidR="00F14D68">
        <w:rPr>
          <w:rFonts w:ascii="Arial" w:hAnsi="Arial" w:cs="Arial"/>
          <w:b/>
        </w:rPr>
        <w:t xml:space="preserve"> ou laisser les élèves</w:t>
      </w:r>
      <w:r w:rsidRPr="000C3FCE">
        <w:rPr>
          <w:rFonts w:ascii="Arial" w:hAnsi="Arial" w:cs="Arial"/>
          <w:b/>
        </w:rPr>
        <w:t xml:space="preserve"> choisir les livres dans le tas. </w:t>
      </w:r>
    </w:p>
    <w:p w:rsidR="000C3FCE" w:rsidRPr="000C3FCE" w:rsidRDefault="000C3FCE" w:rsidP="000C3FCE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Pr="000C3FCE">
        <w:rPr>
          <w:rFonts w:ascii="Arial" w:hAnsi="Arial" w:cs="Arial"/>
          <w:b/>
        </w:rPr>
        <w:t xml:space="preserve">Indiquer trois endroits sur la table ou mettre </w:t>
      </w:r>
      <w:proofErr w:type="spellStart"/>
      <w:r w:rsidRPr="000C3FCE">
        <w:rPr>
          <w:rFonts w:ascii="Arial" w:hAnsi="Arial" w:cs="Arial"/>
          <w:b/>
        </w:rPr>
        <w:t>a</w:t>
      </w:r>
      <w:proofErr w:type="spellEnd"/>
      <w:r w:rsidRPr="000C3FCE">
        <w:rPr>
          <w:rFonts w:ascii="Arial" w:hAnsi="Arial" w:cs="Arial"/>
          <w:b/>
        </w:rPr>
        <w:t>) les livres en couleurs b) les livres en noir et</w:t>
      </w:r>
      <w:r>
        <w:rPr>
          <w:rFonts w:ascii="Arial" w:hAnsi="Arial" w:cs="Arial"/>
          <w:b/>
        </w:rPr>
        <w:t xml:space="preserve"> </w:t>
      </w:r>
      <w:r w:rsidRPr="000C3FCE">
        <w:rPr>
          <w:rFonts w:ascii="Arial" w:hAnsi="Arial" w:cs="Arial"/>
          <w:b/>
        </w:rPr>
        <w:t xml:space="preserve">blanc et c) les livres en une seule couleur. </w:t>
      </w:r>
    </w:p>
    <w:p w:rsidR="000C3FCE" w:rsidRDefault="000C3FCE" w:rsidP="000C3FCE">
      <w:pPr>
        <w:spacing w:line="240" w:lineRule="auto"/>
        <w:jc w:val="both"/>
        <w:rPr>
          <w:rFonts w:ascii="Arial" w:hAnsi="Arial" w:cs="Arial"/>
          <w:b/>
        </w:rPr>
      </w:pPr>
      <w:r w:rsidRPr="000C3FCE">
        <w:rPr>
          <w:rFonts w:ascii="Arial" w:hAnsi="Arial" w:cs="Arial"/>
          <w:b/>
        </w:rPr>
        <w:lastRenderedPageBreak/>
        <w:t>4. Donne</w:t>
      </w:r>
      <w:r w:rsidR="00F14D68">
        <w:rPr>
          <w:rFonts w:ascii="Arial" w:hAnsi="Arial" w:cs="Arial"/>
          <w:b/>
        </w:rPr>
        <w:t>r le top départ et laisser les élèves</w:t>
      </w:r>
      <w:r w:rsidRPr="000C3FCE">
        <w:rPr>
          <w:rFonts w:ascii="Arial" w:hAnsi="Arial" w:cs="Arial"/>
          <w:b/>
        </w:rPr>
        <w:t xml:space="preserve"> examiner les livres et les répartir en trois tas. </w:t>
      </w:r>
    </w:p>
    <w:p w:rsidR="000C3FCE" w:rsidRPr="000C3FCE" w:rsidRDefault="000C3FCE" w:rsidP="000C3FCE">
      <w:pPr>
        <w:spacing w:line="240" w:lineRule="auto"/>
        <w:jc w:val="both"/>
        <w:rPr>
          <w:rFonts w:ascii="Arial" w:hAnsi="Arial" w:cs="Arial"/>
          <w:b/>
        </w:rPr>
      </w:pPr>
      <w:r w:rsidRPr="000C3FCE">
        <w:rPr>
          <w:rFonts w:ascii="Arial" w:hAnsi="Arial" w:cs="Arial"/>
          <w:b/>
        </w:rPr>
        <w:t xml:space="preserve">5. Une fois que tout est fini, examiner chaque tas, livre après livre, et demander aux </w:t>
      </w:r>
      <w:r w:rsidR="00F14D68">
        <w:rPr>
          <w:rFonts w:ascii="Arial" w:hAnsi="Arial" w:cs="Arial"/>
          <w:b/>
        </w:rPr>
        <w:t>élèves</w:t>
      </w:r>
      <w:r w:rsidRPr="000C3FCE">
        <w:rPr>
          <w:rFonts w:ascii="Arial" w:hAnsi="Arial" w:cs="Arial"/>
          <w:b/>
        </w:rPr>
        <w:t xml:space="preserve"> si le tri a été bien fait. Si ce n'est pas le cas (mauvais tri), l</w:t>
      </w:r>
      <w:r>
        <w:rPr>
          <w:rFonts w:ascii="Arial" w:hAnsi="Arial" w:cs="Arial"/>
          <w:b/>
        </w:rPr>
        <w:t>eur demander où le met</w:t>
      </w:r>
      <w:r w:rsidR="00874568">
        <w:rPr>
          <w:rFonts w:ascii="Arial" w:hAnsi="Arial" w:cs="Arial"/>
          <w:b/>
        </w:rPr>
        <w:t>tre et le placer sur</w:t>
      </w:r>
      <w:r w:rsidRPr="000C3FCE">
        <w:rPr>
          <w:rFonts w:ascii="Arial" w:hAnsi="Arial" w:cs="Arial"/>
          <w:b/>
        </w:rPr>
        <w:t xml:space="preserve"> la pile concernée</w:t>
      </w:r>
      <w:r w:rsidR="00874568">
        <w:rPr>
          <w:rFonts w:ascii="Arial" w:hAnsi="Arial" w:cs="Arial"/>
          <w:b/>
        </w:rPr>
        <w:t>.</w:t>
      </w:r>
      <w:r w:rsidRPr="000C3FCE">
        <w:rPr>
          <w:rFonts w:ascii="Arial" w:hAnsi="Arial" w:cs="Arial"/>
          <w:b/>
        </w:rPr>
        <w:t xml:space="preserve"> </w:t>
      </w:r>
    </w:p>
    <w:p w:rsidR="00986384" w:rsidRDefault="000C3FCE" w:rsidP="000C3FCE">
      <w:pPr>
        <w:spacing w:line="240" w:lineRule="auto"/>
        <w:jc w:val="both"/>
        <w:rPr>
          <w:rFonts w:ascii="Arial" w:hAnsi="Arial" w:cs="Arial"/>
          <w:b/>
        </w:rPr>
      </w:pPr>
      <w:r w:rsidRPr="000C3FCE">
        <w:rPr>
          <w:rFonts w:ascii="Arial" w:hAnsi="Arial" w:cs="Arial"/>
          <w:b/>
        </w:rPr>
        <w:t>6. Recommencer avec une autre modalité (par exemple quatre tas avec des livres ayant pour personnages principaux a) des êtres humains b) des animaux c) des animaux habillés</w:t>
      </w:r>
      <w:r>
        <w:rPr>
          <w:rFonts w:ascii="Arial" w:hAnsi="Arial" w:cs="Arial"/>
          <w:b/>
        </w:rPr>
        <w:t xml:space="preserve"> </w:t>
      </w:r>
      <w:r w:rsidRPr="000C3FCE">
        <w:rPr>
          <w:rFonts w:ascii="Arial" w:hAnsi="Arial" w:cs="Arial"/>
          <w:b/>
        </w:rPr>
        <w:t>comme des êtres humains et d) les deux (ou autres catégories).</w:t>
      </w:r>
    </w:p>
    <w:p w:rsidR="000C3FCE" w:rsidRDefault="000C3FCE" w:rsidP="000C3FCE">
      <w:pPr>
        <w:spacing w:line="240" w:lineRule="auto"/>
        <w:jc w:val="both"/>
        <w:rPr>
          <w:rFonts w:ascii="Arial" w:hAnsi="Arial" w:cs="Arial"/>
          <w:b/>
        </w:rPr>
      </w:pPr>
    </w:p>
    <w:p w:rsidR="000C3FCE" w:rsidRPr="000C3FCE" w:rsidRDefault="000C3FCE" w:rsidP="00986384">
      <w:pPr>
        <w:spacing w:line="240" w:lineRule="auto"/>
        <w:jc w:val="both"/>
        <w:rPr>
          <w:rFonts w:ascii="Arial" w:hAnsi="Arial" w:cs="Arial"/>
          <w:b/>
          <w:color w:val="7030A0"/>
        </w:rPr>
      </w:pPr>
      <w:r w:rsidRPr="000C3FCE">
        <w:rPr>
          <w:rFonts w:ascii="Arial" w:hAnsi="Arial" w:cs="Arial"/>
          <w:b/>
          <w:color w:val="7030A0"/>
        </w:rPr>
        <w:t xml:space="preserve">Précision :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Il s'agit de trier 27 livres en langues étrangères, selon différentes catégories, selon qu'ils sont / ont :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 Light" w:hAnsi="Calibri Light" w:cs="Calibri Light"/>
        </w:rPr>
      </w:pPr>
    </w:p>
    <w:p w:rsidR="000C3FCE" w:rsidRDefault="00874568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1) - en noir et blanc </w:t>
      </w:r>
      <w:r w:rsidR="00F14D68">
        <w:rPr>
          <w:rFonts w:ascii="Calibri Light" w:hAnsi="Calibri Light" w:cs="Calibri Light"/>
        </w:rPr>
        <w:t xml:space="preserve">- en une seule couleur </w:t>
      </w:r>
      <w:r w:rsidR="000C3FCE">
        <w:rPr>
          <w:rFonts w:ascii="Calibri Light" w:hAnsi="Calibri Light" w:cs="Calibri Light"/>
        </w:rPr>
        <w:t xml:space="preserve">- en couleurs </w:t>
      </w:r>
      <w:r w:rsidR="000C3FCE">
        <w:rPr>
          <w:rFonts w:ascii="Calibri Light" w:hAnsi="Calibri Light" w:cs="Calibri Light"/>
        </w:rPr>
        <w:tab/>
      </w:r>
      <w:r w:rsidR="000C3FCE">
        <w:rPr>
          <w:rFonts w:ascii="Calibri Light" w:hAnsi="Calibri Light" w:cs="Calibri Light"/>
        </w:rPr>
        <w:tab/>
        <w:t xml:space="preserve">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2) des personnages pri</w:t>
      </w:r>
      <w:r w:rsidR="00874568">
        <w:rPr>
          <w:rFonts w:ascii="Calibri Light" w:hAnsi="Calibri Light" w:cs="Calibri Light"/>
        </w:rPr>
        <w:t xml:space="preserve">ncipaux - humains </w:t>
      </w:r>
      <w:r w:rsidR="00F14D68">
        <w:rPr>
          <w:rFonts w:ascii="Calibri Light" w:hAnsi="Calibri Light" w:cs="Calibri Light"/>
        </w:rPr>
        <w:t xml:space="preserve">- animaux </w:t>
      </w:r>
      <w:r>
        <w:rPr>
          <w:rFonts w:ascii="Calibri Light" w:hAnsi="Calibri Light" w:cs="Calibri Light"/>
        </w:rPr>
        <w:t xml:space="preserve">- les deux/autre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3) - une fin</w:t>
      </w:r>
      <w:r w:rsidR="00874568">
        <w:rPr>
          <w:rFonts w:ascii="Calibri Light" w:hAnsi="Calibri Light" w:cs="Calibri Light"/>
        </w:rPr>
        <w:t xml:space="preserve"> heureuse - une fin triste</w:t>
      </w:r>
      <w:r w:rsidR="00874568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 xml:space="preserve">- les deux/autre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4) - dans la </w:t>
      </w:r>
      <w:r w:rsidR="00874568">
        <w:rPr>
          <w:rFonts w:ascii="Calibri Light" w:hAnsi="Calibri Light" w:cs="Calibri Light"/>
        </w:rPr>
        <w:t>nature/</w:t>
      </w:r>
      <w:r w:rsidR="00F14D68">
        <w:rPr>
          <w:rFonts w:ascii="Calibri Light" w:hAnsi="Calibri Light" w:cs="Calibri Light"/>
        </w:rPr>
        <w:t xml:space="preserve">campagne - en ville </w:t>
      </w:r>
      <w:r>
        <w:rPr>
          <w:rFonts w:ascii="Calibri Light" w:hAnsi="Calibri Light" w:cs="Calibri Light"/>
        </w:rPr>
        <w:t xml:space="preserve">- les deux/autre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F14D68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5) - une seule histoire </w:t>
      </w:r>
      <w:r w:rsidR="000C3FCE">
        <w:rPr>
          <w:rFonts w:ascii="Calibri Light" w:hAnsi="Calibri Light" w:cs="Calibri Light"/>
        </w:rPr>
        <w:t xml:space="preserve">- plusieurs histoires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6) - l</w:t>
      </w:r>
      <w:r w:rsidR="00F14D68">
        <w:rPr>
          <w:rFonts w:ascii="Calibri Light" w:hAnsi="Calibri Light" w:cs="Calibri Light"/>
        </w:rPr>
        <w:t>e texte dans ou sur les images</w:t>
      </w:r>
      <w:r w:rsidR="00F14D68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 xml:space="preserve">- le texte séparé des images </w:t>
      </w:r>
      <w:r>
        <w:rPr>
          <w:rFonts w:ascii="Calibri Light" w:hAnsi="Calibri Light" w:cs="Calibri Light"/>
        </w:rPr>
        <w:tab/>
        <w:t>- les deux/autre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F14D68" w:rsidP="00F14D68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7) - des couleurs normales </w:t>
      </w:r>
      <w:r w:rsidR="000C3FCE">
        <w:rPr>
          <w:rFonts w:ascii="Calibri Light" w:hAnsi="Calibri Light" w:cs="Calibri Light"/>
        </w:rPr>
        <w:t xml:space="preserve">- des couleurs brillantes (or, argent, etc.)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8) - d</w:t>
      </w:r>
      <w:r w:rsidR="00F14D68">
        <w:rPr>
          <w:rFonts w:ascii="Calibri Light" w:hAnsi="Calibri Light" w:cs="Calibri Light"/>
        </w:rPr>
        <w:t>es mots qu'on ne peut pas lire</w:t>
      </w:r>
      <w:r w:rsidR="00874568">
        <w:rPr>
          <w:rFonts w:ascii="Calibri Light" w:hAnsi="Calibri Light" w:cs="Calibri Light"/>
        </w:rPr>
        <w:t xml:space="preserve"> du tout</w:t>
      </w:r>
      <w:r w:rsidR="00F14D68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>- des mots qu'on peut lire (alphabet latin)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9</w:t>
      </w:r>
      <w:r w:rsidR="00F14D68">
        <w:rPr>
          <w:rFonts w:ascii="Calibri Light" w:hAnsi="Calibri Light" w:cs="Calibri Light"/>
        </w:rPr>
        <w:t xml:space="preserve">) -  aucun mot reconnaissable </w:t>
      </w:r>
      <w:r>
        <w:rPr>
          <w:rFonts w:ascii="Calibri Light" w:hAnsi="Calibri Light" w:cs="Calibri Light"/>
        </w:rPr>
        <w:t>- certains mots reconnaissables (</w:t>
      </w:r>
      <w:proofErr w:type="spellStart"/>
      <w:r>
        <w:rPr>
          <w:rFonts w:ascii="Calibri Light" w:hAnsi="Calibri Light" w:cs="Calibri Light"/>
        </w:rPr>
        <w:t>monstro</w:t>
      </w:r>
      <w:proofErr w:type="spellEnd"/>
      <w:r>
        <w:rPr>
          <w:rFonts w:ascii="Calibri Light" w:hAnsi="Calibri Light" w:cs="Calibri Light"/>
        </w:rPr>
        <w:t>, etc.)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10) classer par continent  (Europe, Afrique, Asie, Moyen orient/Maghreb, etc.)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ind w:firstLine="7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Les 27 livres sont écrits en : </w:t>
      </w:r>
    </w:p>
    <w:p w:rsidR="000C3FCE" w:rsidRPr="00C70E3D" w:rsidRDefault="000C3FCE" w:rsidP="0007124C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 Light" w:hAnsi="Calibri Light" w:cs="Calibri Light"/>
        </w:rPr>
      </w:pPr>
    </w:p>
    <w:p w:rsidR="000C3FCE" w:rsidRDefault="0007124C" w:rsidP="0007124C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 Light" w:hAnsi="Calibri Light" w:cs="Calibri Light"/>
        </w:rPr>
      </w:pPr>
      <w:r w:rsidRPr="0007124C">
        <w:rPr>
          <w:rFonts w:ascii="Calibri Light" w:hAnsi="Calibri Light" w:cs="Calibri Light"/>
        </w:rPr>
        <w:t>- albanais (2) Albanie-Ko</w:t>
      </w:r>
      <w:r w:rsidR="00874568">
        <w:rPr>
          <w:rFonts w:ascii="Calibri Light" w:hAnsi="Calibri Light" w:cs="Calibri Light"/>
        </w:rPr>
        <w:t xml:space="preserve">sovo ; italien (1) ; russe (2) ; allemand (2) hébreu (1) </w:t>
      </w:r>
      <w:r w:rsidRPr="0007124C">
        <w:rPr>
          <w:rFonts w:ascii="Calibri Light" w:hAnsi="Calibri Light" w:cs="Calibri Light"/>
        </w:rPr>
        <w:t>; somali (1) Somalie ; anglais (1) ; japonais (1) ; tamoul (1) Inde + Singapour + Sri Lanka  ; arabe (2) ; kurde (1) Turquie</w:t>
      </w:r>
      <w:r w:rsidR="00874568">
        <w:rPr>
          <w:rFonts w:ascii="Calibri Light" w:hAnsi="Calibri Light" w:cs="Calibri Light"/>
        </w:rPr>
        <w:t xml:space="preserve"> </w:t>
      </w:r>
      <w:r w:rsidRPr="0007124C">
        <w:rPr>
          <w:rFonts w:ascii="Calibri Light" w:hAnsi="Calibri Light" w:cs="Calibri Light"/>
        </w:rPr>
        <w:t>+</w:t>
      </w:r>
      <w:r w:rsidR="00874568">
        <w:rPr>
          <w:rFonts w:ascii="Calibri Light" w:hAnsi="Calibri Light" w:cs="Calibri Light"/>
        </w:rPr>
        <w:t xml:space="preserve"> </w:t>
      </w:r>
      <w:r w:rsidRPr="0007124C">
        <w:rPr>
          <w:rFonts w:ascii="Calibri Light" w:hAnsi="Calibri Light" w:cs="Calibri Light"/>
        </w:rPr>
        <w:t>Iran</w:t>
      </w:r>
      <w:r w:rsidR="00874568">
        <w:rPr>
          <w:rFonts w:ascii="Calibri Light" w:hAnsi="Calibri Light" w:cs="Calibri Light"/>
        </w:rPr>
        <w:t xml:space="preserve"> </w:t>
      </w:r>
      <w:r w:rsidRPr="0007124C">
        <w:rPr>
          <w:rFonts w:ascii="Calibri Light" w:hAnsi="Calibri Light" w:cs="Calibri Light"/>
        </w:rPr>
        <w:t>+</w:t>
      </w:r>
      <w:r w:rsidR="00874568">
        <w:rPr>
          <w:rFonts w:ascii="Calibri Light" w:hAnsi="Calibri Light" w:cs="Calibri Light"/>
        </w:rPr>
        <w:t xml:space="preserve"> </w:t>
      </w:r>
      <w:r w:rsidRPr="0007124C">
        <w:rPr>
          <w:rFonts w:ascii="Calibri Light" w:hAnsi="Calibri Light" w:cs="Calibri Light"/>
        </w:rPr>
        <w:t>Irak</w:t>
      </w:r>
      <w:r w:rsidR="00874568">
        <w:rPr>
          <w:rFonts w:ascii="Calibri Light" w:hAnsi="Calibri Light" w:cs="Calibri Light"/>
        </w:rPr>
        <w:t xml:space="preserve"> </w:t>
      </w:r>
      <w:r w:rsidRPr="0007124C">
        <w:rPr>
          <w:rFonts w:ascii="Calibri Light" w:hAnsi="Calibri Light" w:cs="Calibri Light"/>
        </w:rPr>
        <w:t>+</w:t>
      </w:r>
      <w:r w:rsidR="00874568">
        <w:rPr>
          <w:rFonts w:ascii="Calibri Light" w:hAnsi="Calibri Light" w:cs="Calibri Light"/>
        </w:rPr>
        <w:t xml:space="preserve"> </w:t>
      </w:r>
      <w:r w:rsidRPr="0007124C">
        <w:rPr>
          <w:rFonts w:ascii="Calibri Light" w:hAnsi="Calibri Light" w:cs="Calibri Light"/>
        </w:rPr>
        <w:t>Syrie ; coréen (2)  ; kinyarwanda (2) Rwanda ; tig</w:t>
      </w:r>
      <w:r w:rsidR="00874568">
        <w:rPr>
          <w:rFonts w:ascii="Calibri Light" w:hAnsi="Calibri Light" w:cs="Calibri Light"/>
        </w:rPr>
        <w:t xml:space="preserve">rinya (1) Erythrée + Ethiopie ; </w:t>
      </w:r>
      <w:r w:rsidRPr="0007124C">
        <w:rPr>
          <w:rFonts w:ascii="Calibri Light" w:hAnsi="Calibri Light" w:cs="Calibri Light"/>
        </w:rPr>
        <w:t>espagnol (2) ; néerlandais (1) ; farsi (1) Iran ; portugais (2) ; urdu (1) Pakistan-Inde.</w:t>
      </w:r>
      <w:r w:rsidR="000C3FCE" w:rsidRPr="00C70E3D">
        <w:rPr>
          <w:rFonts w:ascii="Calibri Light" w:hAnsi="Calibri Light" w:cs="Calibri Light"/>
        </w:rPr>
        <w:t xml:space="preserve">   </w:t>
      </w:r>
    </w:p>
    <w:p w:rsidR="000C3FCE" w:rsidRDefault="000C3FCE" w:rsidP="000C3FC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alibri" w:hAnsi="Calibri" w:cs="Calibri Light"/>
          <w:bCs/>
          <w:lang w:val="fr-FR"/>
        </w:rPr>
      </w:pPr>
    </w:p>
    <w:p w:rsidR="000C3FCE" w:rsidRPr="000C3FCE" w:rsidRDefault="000C3FCE" w:rsidP="00986384">
      <w:pPr>
        <w:spacing w:line="240" w:lineRule="auto"/>
        <w:jc w:val="both"/>
        <w:rPr>
          <w:rFonts w:ascii="Arial" w:hAnsi="Arial" w:cs="Arial"/>
          <w:b/>
          <w:lang w:val="fr-FR"/>
        </w:rPr>
      </w:pPr>
    </w:p>
    <w:p w:rsidR="000C3FCE" w:rsidRPr="00986384" w:rsidRDefault="000C3FCE" w:rsidP="00986384">
      <w:pPr>
        <w:spacing w:line="240" w:lineRule="auto"/>
        <w:jc w:val="both"/>
        <w:rPr>
          <w:rFonts w:ascii="Arial" w:hAnsi="Arial" w:cs="Arial"/>
          <w:b/>
        </w:rPr>
      </w:pPr>
    </w:p>
    <w:sectPr w:rsidR="000C3FCE" w:rsidRPr="00986384" w:rsidSect="00687DE3">
      <w:footerReference w:type="default" r:id="rId9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C4F02"/>
    <w:multiLevelType w:val="hybridMultilevel"/>
    <w:tmpl w:val="92C86BD0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F735E0"/>
    <w:multiLevelType w:val="hybridMultilevel"/>
    <w:tmpl w:val="0EECBE2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5748CF"/>
    <w:multiLevelType w:val="hybridMultilevel"/>
    <w:tmpl w:val="08A615F6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967EBC"/>
    <w:multiLevelType w:val="hybridMultilevel"/>
    <w:tmpl w:val="700CE20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F6956"/>
    <w:multiLevelType w:val="hybridMultilevel"/>
    <w:tmpl w:val="C54CA970"/>
    <w:lvl w:ilvl="0" w:tplc="10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7124C"/>
    <w:rsid w:val="000C3FCE"/>
    <w:rsid w:val="001506C7"/>
    <w:rsid w:val="001A4A00"/>
    <w:rsid w:val="00262314"/>
    <w:rsid w:val="003F707B"/>
    <w:rsid w:val="004163C9"/>
    <w:rsid w:val="004B3F3D"/>
    <w:rsid w:val="00507F03"/>
    <w:rsid w:val="00526527"/>
    <w:rsid w:val="005472B9"/>
    <w:rsid w:val="00687DE3"/>
    <w:rsid w:val="006A44BC"/>
    <w:rsid w:val="00716697"/>
    <w:rsid w:val="00874568"/>
    <w:rsid w:val="00874E04"/>
    <w:rsid w:val="008844A5"/>
    <w:rsid w:val="00892723"/>
    <w:rsid w:val="0094240B"/>
    <w:rsid w:val="00986384"/>
    <w:rsid w:val="00C965F4"/>
    <w:rsid w:val="00D61C79"/>
    <w:rsid w:val="00D660C8"/>
    <w:rsid w:val="00D75DB1"/>
    <w:rsid w:val="00DF5E50"/>
    <w:rsid w:val="00E01974"/>
    <w:rsid w:val="00EA4F99"/>
    <w:rsid w:val="00F14D68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paragraph" w:customStyle="1" w:styleId="Body">
    <w:name w:val="Body"/>
    <w:rsid w:val="000C3F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fr-FR"/>
    </w:rPr>
  </w:style>
  <w:style w:type="character" w:styleId="Lienhypertexte">
    <w:name w:val="Hyperlink"/>
    <w:basedOn w:val="Policepardfaut"/>
    <w:uiPriority w:val="99"/>
    <w:unhideWhenUsed/>
    <w:rsid w:val="006A44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paragraph" w:customStyle="1" w:styleId="Body">
    <w:name w:val="Body"/>
    <w:rsid w:val="000C3F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fr-FR"/>
    </w:rPr>
  </w:style>
  <w:style w:type="character" w:styleId="Lienhypertexte">
    <w:name w:val="Hyperlink"/>
    <w:basedOn w:val="Policepardfaut"/>
    <w:uiPriority w:val="99"/>
    <w:unhideWhenUsed/>
    <w:rsid w:val="006A44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c@croix-rouge-ge.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6E119965.dotm</Template>
  <TotalTime>68</TotalTime>
  <Pages>2</Pages>
  <Words>574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13</cp:revision>
  <dcterms:created xsi:type="dcterms:W3CDTF">2019-08-13T08:36:00Z</dcterms:created>
  <dcterms:modified xsi:type="dcterms:W3CDTF">2019-08-22T12:21:00Z</dcterms:modified>
</cp:coreProperties>
</file>